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2"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8125"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8125" cy="2286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8125" cy="228600"/>
                              </a:xfrm>
                              <a:prstGeom prst="rect"/>
                              <a:ln/>
                            </pic:spPr>
                          </pic:pic>
                        </a:graphicData>
                      </a:graphic>
                    </wp:anchor>
                  </w:drawing>
                </mc:Fallback>
              </mc:AlternateConten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6</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4162.010.26.1.0731-2026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LINDA NATHALIA RAMÍREZ CHILITO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1.144.189.131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en la secretaria del Deporte y la Recreación del proyecto denominado Recreación juego y lúdica para primera infancia, niñas, niños, adolescentes y jóvenes de Santiago de Cali BP – 26005305</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4">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16/Ene/2026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7">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 de servicios</w:t>
            </w:r>
          </w:p>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profesionales No. </w:t>
            </w:r>
            <w:r w:rsidDel="00000000" w:rsidR="00000000" w:rsidRPr="00000000">
              <w:rPr>
                <w:rFonts w:ascii="Arial" w:cs="Arial" w:eastAsia="Arial" w:hAnsi="Arial"/>
                <w:color w:val="000000"/>
                <w:sz w:val="24"/>
                <w:szCs w:val="24"/>
                <w:rtl w:val="0"/>
              </w:rPr>
              <w:t xml:space="preserve">4162.010.26.1.0731-2026 </w:t>
            </w:r>
            <w:r w:rsidDel="00000000" w:rsidR="00000000" w:rsidRPr="00000000">
              <w:rPr>
                <w:rFonts w:ascii="Arial" w:cs="Arial" w:eastAsia="Arial" w:hAnsi="Arial"/>
                <w:sz w:val="24"/>
                <w:szCs w:val="24"/>
                <w:rtl w:val="0"/>
              </w:rPr>
              <w:t xml:space="preserve">suscrito con el señor LINDA NATHALIA RAMÍREZ CHILITO hasta el día 30 de junio de 2026. SEGUNDO: ADICIONAR el contrato de prestación de servicios profesionales No. </w:t>
            </w:r>
            <w:r w:rsidDel="00000000" w:rsidR="00000000" w:rsidRPr="00000000">
              <w:rPr>
                <w:rFonts w:ascii="Arial" w:cs="Arial" w:eastAsia="Arial" w:hAnsi="Arial"/>
                <w:color w:val="000000"/>
                <w:sz w:val="24"/>
                <w:szCs w:val="24"/>
                <w:rtl w:val="0"/>
              </w:rPr>
              <w:t xml:space="preserve">4162.010.26.1.0731-2026 </w:t>
            </w:r>
            <w:r w:rsidDel="00000000" w:rsidR="00000000" w:rsidRPr="00000000">
              <w:rPr>
                <w:rFonts w:ascii="Arial" w:cs="Arial" w:eastAsia="Arial" w:hAnsi="Arial"/>
                <w:sz w:val="24"/>
                <w:szCs w:val="24"/>
                <w:rtl w:val="0"/>
              </w:rPr>
              <w:t xml:space="preserve">en la suma de NUEVE MILLONES SEISCIENTOS DIEZ MIL PESOS M/CTE ($9.610.000). TERCERO: El valor del contrato incluida la adición es de VEINTIOCHO MILLONES OCHOCIENTOS TREINTA MIL PESOS M/CTE ($28.830.000). El Distrito de Santiago de Cali pagará el valor de la adición en DOS (2) cuotas, por valor de CUATRO MILLONES OCHOCIENTOS CINCO MIL PESOS M/CTE ($ 4.805.000).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DIECINUEVE MILLONES DOSCIENTOS</w:t>
            </w:r>
          </w:p>
          <w:p w:rsidR="00000000" w:rsidDel="00000000" w:rsidP="00000000" w:rsidRDefault="00000000" w:rsidRPr="00000000" w14:paraId="0000003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VEINTE MIL PESOS MCTE ($19.220.000).</w:t>
            </w:r>
          </w:p>
          <w:p w:rsidR="00000000" w:rsidDel="00000000" w:rsidP="00000000" w:rsidRDefault="00000000" w:rsidRPr="00000000" w14:paraId="0000003D">
            <w:pPr>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Por la suma de NUEVE MILLONES SEISCIENTOS DIEZ MIL PESOS M/CTE ($9.610.000).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Hasta el 30 de junio de 2026.</w:t>
            </w:r>
          </w:p>
        </w:tc>
      </w:tr>
      <w:tr>
        <w:trPr>
          <w:cantSplit w:val="0"/>
          <w:trHeight w:val="7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rPr>
                <w:rFonts w:ascii="Arial" w:cs="Arial" w:eastAsia="Arial" w:hAnsi="Arial"/>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$28.830.000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$4.805.000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$24.025.000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506"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9505097676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405416733</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19/Jun/2026</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MAYO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MAYO de 2026 para el pago de esta cuenta, según el decreto 1273 de 23/07/2018 que permite efectuar la cancelación mes vencido de la seguridad social. Se compromete a pagar la seguridad social correspondiente. El contratista presenta planilla con mora en pago.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4162.010.26.1.0731-2026</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1.Gestionar acciones para la organización de experiencias de juego, lúdica y recreación para los beneficiarios del proyecto a través de la recepción, radicación, verificación y seguimiento de los documentos e informes del área de Fomento y de los contratistas, asegurando el control físico y digital de la información y su registro en medios institucionales y de gestión como el Sistema de Gestión de Contratistas, SECOP y Drive.</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gestiono apoyando en la gestión administrativa y contractual de la Subsecretaría de Fomento mediante la recepción, validación, seguimiento y trámite de las cuentas de cobro correspondientes al mes de Junio de 2026. Esta labor se desarrolló conforme a los procedimientos establecidos por el área responsable, contribuyendo al adecuado control y organización de la documentación presentada por los prestadores de servicios de la Secretaría del Deporte y la Recreación de Cali.</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2.Acompañar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acompaño en las actividades de gestión documental y contractual mediante la actualización y verificación de las bases de datos de contratistas, así como la organización y control de la información relacionada con la suscripción de contratos, actas de inicio, RPC y fichas técnicas. Asimismo, apoyó la consolidación y seguimiento de los registros necesarios para el trámite de las cuentas de cobro del mes de Junio de 2026, asegurando la correcta aplicación de los lineamientos institucionales y el cumplimiento de los requerimientos del programa.</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3.Brindar orientación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brindo orientación en las actividades de apoyo técnico, operativo y administrativo de la Subsecretaría de Fomento, realizando seguimiento y control a la documentación contractual almacenada en Drive, así como la verificación de la información registrada en la matriz de cuentas de cobro. De igual forma, gestionó los requerimientos presentados por los diferentes programas, garantizando la correcta organización documental, el seguimiento de los procesos contractuales y el cumplimiento de los procedimientos establecidos para el trámite de las cuentas de cobro correspondientes al mes de Junio de 2026.</w:t>
            </w:r>
          </w:p>
          <w:p w:rsidR="00000000" w:rsidDel="00000000" w:rsidP="00000000" w:rsidRDefault="00000000" w:rsidRPr="00000000" w14:paraId="00000086">
            <w:pPr>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4.Realizar procesos de capacitación al personal del área de Fomento, orientados a fortalecer la gestión de documentos físicos y digitales relacionados con la recepción, radicación, verificación y seguimiento de la documentación, garantizando su adecuado registro en los sistemas institucionales.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fue requerido para desarrollar actividades vinculadas al cumplimiento de la obligación.</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dio cumplimiento a las actividades complementarias relacionadas con el desarrollo del objeto contractual mediante su participación en la mesa de trabajo virtual convocada por el área de cuentas de cobro de la Subsecretaría de Fomento. Durante esta jornada se socializaron, analizaron y aclararon las directrices y procedimientos establecidos para la recepción, revisión, radicación y trámite de las cuentas de cobro correspondientes al mes de junio de 2026, fortaleciendo la adecuada ejecución de los procesos administrativos y contractuales a su cargo.</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8">
              <w:r w:rsidDel="00000000" w:rsidR="00000000" w:rsidRPr="00000000">
                <w:rPr>
                  <w:rFonts w:ascii="Arial" w:cs="Arial" w:eastAsia="Arial" w:hAnsi="Arial"/>
                  <w:color w:val="0000ff"/>
                  <w:sz w:val="24"/>
                  <w:szCs w:val="24"/>
                  <w:u w:val="single"/>
                  <w:rtl w:val="0"/>
                </w:rPr>
                <w:t xml:space="preserve">https://drive.google.com/drive/folders/1v8FBSyredsr4vDTwJXWgIUJ8TP2wyu4R?usp=drive_link</w:t>
              </w:r>
            </w:hyperlink>
            <w:r w:rsidDel="00000000" w:rsidR="00000000" w:rsidRPr="00000000">
              <w:rPr>
                <w:rFonts w:ascii="Arial" w:cs="Arial" w:eastAsia="Arial" w:hAnsi="Arial"/>
                <w:color w:val="000000"/>
                <w:sz w:val="24"/>
                <w:szCs w:val="24"/>
                <w:rtl w:val="0"/>
              </w:rPr>
              <w:t xml:space="preserve"> </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71" w:lineRule="auto"/>
              <w:ind w:left="72" w:right="-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del presente informe se deja constancia del recibo a satisfacción por parte de la ALCALDÍA DE SANTIAGO DE CALI - SECRETARÍA DE DEPORTE Y LA RECREACIÓN, de los servicios prestados pactados en el contrato No.</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4162.010.26.1.0731-2026.</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65" w:lineRule="auto"/>
              <w:ind w:left="72" w:right="-13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El/La contratista a la fecha del presente informe no posee a su</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65"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cargo elementos devolutivos de propiedad de la ALCALDÍA DE SANTIAGO DE CALI -SECRETARÍA DE DEPORTE Y LA RECREACIÓN,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w:t>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le recomienda al contratista el pago de la seguridad social en los plazos establecidos.</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tab/>
              <w:tab/>
            </w:r>
          </w:p>
        </w:tc>
      </w:tr>
      <w:tr>
        <w:trPr>
          <w:cantSplit w:val="1"/>
          <w:trHeight w:val="29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24/Jun/2026</w:t>
            </w:r>
          </w:p>
        </w:tc>
      </w:tr>
    </w:tbl>
    <w:p w:rsidR="00000000" w:rsidDel="00000000" w:rsidP="00000000" w:rsidRDefault="00000000" w:rsidRPr="00000000" w14:paraId="000000B6">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GESTIÓN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v8FBSyredsr4vDTwJXWgIUJ8TP2wyu4R?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1XY99dbCaOpKI/DpH3xATNKYig==">CgMxLjA4AHIhMW5zNTNGV1NPUkhwdXhVMWpVWDN4STMza0pISHFmWlIz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